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63076F" w:rsidRPr="0063076F" w14:paraId="509E0CFA" w14:textId="77777777" w:rsidTr="0063076F">
        <w:trPr>
          <w:tblCellSpacing w:w="15" w:type="dxa"/>
        </w:trPr>
        <w:tc>
          <w:tcPr>
            <w:tcW w:w="9296" w:type="dxa"/>
            <w:hideMark/>
          </w:tcPr>
          <w:p w14:paraId="5261FF65" w14:textId="77777777" w:rsidR="0063076F" w:rsidRPr="0063076F" w:rsidRDefault="0063076F" w:rsidP="0063076F">
            <w:pPr>
              <w:spacing w:after="0" w:line="240" w:lineRule="auto"/>
              <w:ind w:firstLine="709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8"/>
                <w:szCs w:val="48"/>
                <w:lang w:eastAsia="ru-RU"/>
              </w:rPr>
            </w:pPr>
            <w:r w:rsidRPr="0063076F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8"/>
                <w:szCs w:val="48"/>
                <w:lang w:eastAsia="ru-RU"/>
              </w:rPr>
              <w:t>Тестовые задания</w:t>
            </w:r>
          </w:p>
          <w:p w14:paraId="148FB1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1. Уполномоченный банк (член платежной системы), который проводит первичную обработку транзакций и берет на себя проведение с торговцами, которые находятся в его сфере деятельности, всего спектра операций с карточками: перечисление на расчетные счета клиентов (торговцев) средств за товары и услуги, приемки, сортировки и рассылка квитанций, распространение стоп-листов:</w:t>
            </w:r>
          </w:p>
          <w:p w14:paraId="678897D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банк-эмитент;</w:t>
            </w:r>
          </w:p>
          <w:p w14:paraId="7E3501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расчетный банк;</w:t>
            </w:r>
          </w:p>
          <w:p w14:paraId="5276E8B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банк-эквайер;</w:t>
            </w:r>
          </w:p>
          <w:p w14:paraId="36CA213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банк-корреспондент;</w:t>
            </w:r>
          </w:p>
          <w:p w14:paraId="03696DC3" w14:textId="119FB5C5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банк-ремитент.</w:t>
            </w:r>
          </w:p>
          <w:p w14:paraId="370CF313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EA4947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2. Уполномоченный банк, который является членом платежной системы, обслуживает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картсчета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и выдает БПК, а также проводит расчеты (через банк-эквайер) с торговцами, которые осуществляют продажу или предоставление услуг с использованием при оплате БПК:</w:t>
            </w:r>
          </w:p>
          <w:p w14:paraId="0ADFEBF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банк-эмитент;</w:t>
            </w:r>
          </w:p>
          <w:p w14:paraId="4B6C946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банк-эквайер;</w:t>
            </w:r>
          </w:p>
          <w:p w14:paraId="1F85672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расчетный банк;</w:t>
            </w:r>
          </w:p>
          <w:p w14:paraId="5BD2AD5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банк-корреспондент;</w:t>
            </w:r>
          </w:p>
          <w:p w14:paraId="3C51A818" w14:textId="06D5F5B3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банк-ремитент.</w:t>
            </w:r>
          </w:p>
          <w:p w14:paraId="593F86AD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3AA7C5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3. Процедура получения разрешения от банка-эмитента банковской платежной карточки на осуществление операций с использованием БПК:</w:t>
            </w:r>
          </w:p>
          <w:p w14:paraId="5E718E8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клиринг;</w:t>
            </w:r>
          </w:p>
          <w:p w14:paraId="4575478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авторизация;</w:t>
            </w:r>
          </w:p>
          <w:p w14:paraId="3F45DD4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эмиссия;</w:t>
            </w:r>
          </w:p>
          <w:p w14:paraId="7646174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реконсиляцию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79F8B525" w14:textId="751E92F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процессинг.</w:t>
            </w:r>
          </w:p>
          <w:p w14:paraId="30F8A15D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54A34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4. Деятельность, включающая в себя сбор, обработку, хранение и предоставление банкам-участникам системы и РКЦ платежных сообщений по операциям с ПК</w:t>
            </w:r>
          </w:p>
          <w:p w14:paraId="1ABC521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клиринг,</w:t>
            </w:r>
          </w:p>
          <w:p w14:paraId="45A6BF2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эмиссия;</w:t>
            </w:r>
          </w:p>
          <w:p w14:paraId="29004A3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банковский факторинг;</w:t>
            </w:r>
          </w:p>
          <w:p w14:paraId="0B2BA39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процессинг;</w:t>
            </w:r>
          </w:p>
          <w:p w14:paraId="242F33D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эквайринг.</w:t>
            </w:r>
          </w:p>
          <w:p w14:paraId="41E3A49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5. Система безналичных расчетов между банками (за проданные товары, ценные бумаги, предоставленные услуги), основанная на приеме взаимных требований и обязательств сторон, участвующих в расчетах)</w:t>
            </w:r>
          </w:p>
          <w:p w14:paraId="552E935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эквайринг;</w:t>
            </w:r>
          </w:p>
          <w:p w14:paraId="76D66F6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криптография;</w:t>
            </w:r>
          </w:p>
          <w:p w14:paraId="1B7DA31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банковский факторинг;</w:t>
            </w:r>
          </w:p>
          <w:p w14:paraId="3DE71C0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клиринг;</w:t>
            </w:r>
          </w:p>
          <w:p w14:paraId="662BDF0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процессинг.</w:t>
            </w:r>
          </w:p>
          <w:p w14:paraId="3C174A1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б. Система изменения текста с целью сделать текст непонятным:</w:t>
            </w:r>
          </w:p>
          <w:p w14:paraId="6481F93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шифрования;</w:t>
            </w:r>
          </w:p>
          <w:p w14:paraId="6942C14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криптография;</w:t>
            </w:r>
          </w:p>
          <w:p w14:paraId="40FD4B6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клиринг;</w:t>
            </w:r>
          </w:p>
          <w:p w14:paraId="5043B33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реконсиляцию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503F59A3" w14:textId="4D53370A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процессинг.</w:t>
            </w:r>
          </w:p>
          <w:p w14:paraId="0C7354B3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95EAA7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7. Совокупность операций, сопровождающих взаимодействие держателя БПК с ПС при осуществлении платежа по БПК или при получении наличных:</w:t>
            </w:r>
          </w:p>
          <w:p w14:paraId="2FBD7DE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1)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реконсиляцию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1394D4E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трансакция;</w:t>
            </w:r>
          </w:p>
          <w:p w14:paraId="4FB75EC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клиринг;</w:t>
            </w:r>
          </w:p>
          <w:p w14:paraId="48BCDEF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эмиссия;</w:t>
            </w:r>
          </w:p>
          <w:p w14:paraId="10C2E401" w14:textId="3F85173E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процессинг.</w:t>
            </w:r>
          </w:p>
          <w:p w14:paraId="6FD9728C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FB1C34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8. Процедура контроля, состоящая из идентификации и проверки выполнения каждого перевода с помощью трех показателей, определяющих платежные системы:</w:t>
            </w:r>
          </w:p>
          <w:p w14:paraId="019CFDC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1)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реконсиляцию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7EC1126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трансакция;</w:t>
            </w:r>
          </w:p>
          <w:p w14:paraId="4FEC32C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клиринг;</w:t>
            </w:r>
          </w:p>
          <w:p w14:paraId="3365634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авторизация;</w:t>
            </w:r>
          </w:p>
          <w:p w14:paraId="539F345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процессинг.</w:t>
            </w:r>
          </w:p>
          <w:p w14:paraId="1DA9119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9. Участниками платежной системы могут быть:</w:t>
            </w:r>
          </w:p>
          <w:p w14:paraId="7A14384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только юридические лица;</w:t>
            </w:r>
          </w:p>
          <w:p w14:paraId="74BFC9A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только физические лица;</w:t>
            </w:r>
          </w:p>
          <w:p w14:paraId="7CA78E4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банки, которые имеют лицензию ПС на осуществление эмиссии и / или эквайринга;</w:t>
            </w:r>
          </w:p>
          <w:p w14:paraId="430A948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юридические лица или физические лица; которые имеют договорно-правовые отношения с членами ПС;</w:t>
            </w:r>
          </w:p>
          <w:p w14:paraId="07F0212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5) юридическое лицо, получившее лицензию международной платежной системы на эмиссию карточек этой системы и / или на обслуживание карточек этой системы (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зквайринг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) и в соответствии с действующим законодательством Украины масс право осуществлять на территории Украины указанные операции.</w:t>
            </w:r>
          </w:p>
          <w:p w14:paraId="2234E4E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10. Платежная карточка, которая дает возможность ее держателю проводить операции за счет средств, учитываемых на карточном счете юридического лица:</w:t>
            </w:r>
          </w:p>
          <w:p w14:paraId="623D746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кредитная карточка;</w:t>
            </w:r>
          </w:p>
          <w:p w14:paraId="6AA7D6D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дебетовая карточка;</w:t>
            </w:r>
          </w:p>
          <w:p w14:paraId="43E9786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корпоративная карточка;</w:t>
            </w:r>
          </w:p>
          <w:p w14:paraId="6EBDDFA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семейная карточка;</w:t>
            </w:r>
          </w:p>
          <w:p w14:paraId="05395B9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индивидуальная карточка.</w:t>
            </w:r>
          </w:p>
          <w:p w14:paraId="047B6E9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11. Цель создания НСМЭП:</w:t>
            </w:r>
          </w:p>
          <w:p w14:paraId="0E4DB22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внедрение в Украине системы безналичных расчетов;</w:t>
            </w:r>
          </w:p>
          <w:p w14:paraId="55B8573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внедрение в Украине относительно дешевой, надежно защищенной системы безналичных расчетов, которая ориентирована в основном на работу в режиме косвенного доступа (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он-лайн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);</w:t>
            </w:r>
          </w:p>
          <w:p w14:paraId="1BF692A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внедрение в Украине относительно дешевой, надежно защищенной системы наличных расчетов, которая ориентирована в основном на работу в режиме косвенного доступа (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оф-лайн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);</w:t>
            </w:r>
          </w:p>
          <w:p w14:paraId="5D65CB7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внедрение в Украине относительно дешевой, надежно защищенной системы наличных расчетов, которая ориентирована в основном на работу в режиме косвенного доступа (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он-лайн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);</w:t>
            </w:r>
          </w:p>
          <w:p w14:paraId="253A8AA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внедрение в Украине относительно дешевой, надежно защищенной системы безналичных расчетов, которая ориентирована в основном на работу в режиме косвенного доступа (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оф-лайн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).</w:t>
            </w:r>
          </w:p>
          <w:p w14:paraId="51E662B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12. Из каких основных элементов состоит НСМЭП?</w:t>
            </w:r>
          </w:p>
          <w:p w14:paraId="0E65E0D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центр системной инициализации и системной персонализации (НБУ), расчетный банк системы на базе Главного управления НБУ, главный и региональные процессинговые центры в областных управлениях НБУ или коммерческих учреждениях, физические и юридические лица - пользователи карточек, карточки на интегрированных схемах (или смарт карты);</w:t>
            </w:r>
          </w:p>
          <w:p w14:paraId="756F9A8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центр системной инициализации и системной персонализации (НБУ), расчетный банк системы на базе Главного управления НБУ, главный и региональные процессинговые центры в областных управлениях НБУ или коммерческих учреждениях, банки-эмитенты и банки-эквайеры, физические и юридические лица, смарт-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карты ;</w:t>
            </w:r>
            <w:proofErr w:type="gramEnd"/>
          </w:p>
          <w:p w14:paraId="55891C7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3) центр системной инициализации и. системной персонализации (НБУ), расчетный банк системы на базе Главного управления НБУ, главный и региональные процессинговые центры в областных управлениях НБУ или коммерческих учреждениях, банки-эмитенты и банки-эквайеры;</w:t>
            </w:r>
          </w:p>
          <w:p w14:paraId="0816DEA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центр системной инициализации и системной персонализации (НБУ), расчетный банк системы на базе Главного управления НБУ, процессинговые центры в областных управлениях НБУ, банки-эмитенты, физические и юридические лица, смарт-карты;</w:t>
            </w:r>
          </w:p>
          <w:p w14:paraId="7067533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центр системной инициализации и центр системной персонализации (НБУ), расчетный банк системы на базе Главного управления НБУ, процессинговые центры в областных управлениях НБУ, банки-эмитенты и банки-эквайеры, смарт-карты.</w:t>
            </w:r>
          </w:p>
          <w:p w14:paraId="46F0AD4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13. Из каких основных элементов состоит ГПЦ (главный процессинговый центр)?</w:t>
            </w:r>
          </w:p>
          <w:p w14:paraId="1A33D16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сервер авторизации с системным модулем, сервер базы данных с системным модулем, АРМ: управление участниками, маршрутизации, связи с расчетным банком, мониторинга, администрирования, персонализации, отчетности;</w:t>
            </w:r>
          </w:p>
          <w:p w14:paraId="50F57C7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2) сервер </w:t>
            </w:r>
            <w:proofErr w:type="spellStart"/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авторизации.из</w:t>
            </w:r>
            <w:proofErr w:type="spellEnd"/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системным модулем, сервер базы данных с системным модулем, банковские терминалы С терминальными модулями безопасности, банкоматы с соответствующими модулями безопасности;</w:t>
            </w:r>
          </w:p>
          <w:p w14:paraId="74B4BA7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сервер авторизации с системным модулем, сервер базы данных с системным модулем, банковские терминалы с терминальными модулями безопасности, банкоматы с соответствующими модулями безопасности, телекоммуникационное оборудование для соединения С РПЦ (ГПЦ), торговую инфраструктуру и инфраструктуру сферы услуг;</w:t>
            </w:r>
          </w:p>
          <w:p w14:paraId="5462743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АРМ: управление участниками, маршрутизации, связи с расчетным банком, мониторинга, администрирования, персонализации, отчетности;</w:t>
            </w:r>
          </w:p>
          <w:p w14:paraId="60126908" w14:textId="040C5A93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сервер авторизации с системным модулем, сервер базы данных с системным модулем, АРМ: управление участниками, маршрутизации, отчетности.</w:t>
            </w:r>
          </w:p>
          <w:p w14:paraId="68FB7AAA" w14:textId="129DAD9E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61A426A" w14:textId="7872C94D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6A18548" w14:textId="5D83142A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08A97683" w14:textId="68343E9A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75290EF" w14:textId="758EE561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0602C229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D54311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14. Для чего предназначены Электронные кошельки?</w:t>
            </w:r>
          </w:p>
          <w:p w14:paraId="61EB5F3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для операций с небольшими суммами средств;</w:t>
            </w:r>
          </w:p>
          <w:p w14:paraId="1DB0E5D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для операций с крупными суммами средств;</w:t>
            </w:r>
          </w:p>
          <w:p w14:paraId="266D9A8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для операций с большими и средними суммами средств;</w:t>
            </w:r>
          </w:p>
          <w:p w14:paraId="55CD324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для операций со средними суммами средств;</w:t>
            </w:r>
          </w:p>
          <w:p w14:paraId="3C0FECAC" w14:textId="32DF658E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для операций с малыми и средними суммами средств.</w:t>
            </w:r>
          </w:p>
          <w:p w14:paraId="3F47B714" w14:textId="3D474079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181435C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9F7528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15. Кому выдается анонимный кошелек?</w:t>
            </w:r>
          </w:p>
          <w:p w14:paraId="30251EC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выдается физическим и юридическим лицам банком-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смитситом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. не открывая при этом отдельного текущего счета для загрузки;</w:t>
            </w:r>
          </w:p>
          <w:p w14:paraId="1B1A215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выдается физическим и юридическим лицам банком-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емитентом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, открывая при этом отдельный текущий счет для загрузки</w:t>
            </w:r>
          </w:p>
          <w:p w14:paraId="547ED6A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выдается физическим лицам банком-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емитентом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, не открывая при этом отдельного текущего счета для загрузки;</w:t>
            </w:r>
          </w:p>
          <w:p w14:paraId="20FDDE2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выдается физическим лицам банком-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смитентом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, открывая при этом отдельный текущий счет для загрузки;</w:t>
            </w:r>
          </w:p>
          <w:p w14:paraId="463F251A" w14:textId="070225B9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выдается юридическим лицам банком-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емитентом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, не открывая при этом отдельный текущий счет для загрузки.</w:t>
            </w:r>
          </w:p>
          <w:p w14:paraId="786DE313" w14:textId="2AAD4AF0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520968E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F7F281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16. Какие операции выполняются в режиме косвенного (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оф-лайн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) доступа ЭГ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таЕЧ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?</w:t>
            </w:r>
          </w:p>
          <w:p w14:paraId="4C32E04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запрос суммы на текущем счете; загрузки с текущего счета; загрузка наличными со счета; прямой платеж с текущего счета;</w:t>
            </w:r>
          </w:p>
          <w:p w14:paraId="56D3452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оплата товаров и оказанных услуг; выдача наличных; адресный платеж; восстановление незавершенного платежа; блокировка платежной карты; запрос суммы на текущем счете; загрузки с текущего счета; загрузка наличными со счета;</w:t>
            </w:r>
          </w:p>
          <w:p w14:paraId="0211EEC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оплата товаров и оказанных услуг; выдача наличных; адресный платеж; восстановление незавершенного платежа; блокировка платежной карты; просмотр остатка на карте; просмотр журнала платежей карты и загрузок карты;</w:t>
            </w:r>
          </w:p>
          <w:p w14:paraId="0502CFF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запрос суммы на текущем счете; загрузки с текущего счета; загрузка наличными со счета, прямой платеж с текущего счета;</w:t>
            </w:r>
          </w:p>
          <w:p w14:paraId="57F117FD" w14:textId="5E3C965B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оплата товаров и оказанных услуг; выдача наличных; восстановление незавершенного платежа, блокировки платежной карты; просмотр остатка на карточке.</w:t>
            </w:r>
          </w:p>
          <w:p w14:paraId="556119EB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7322CE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17. Какие процедуры выполняются с карточками в режиме прямого доступа?</w:t>
            </w:r>
          </w:p>
          <w:p w14:paraId="3AF168F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запрос суммы на текущем счете, загрузка с текущего счета, загрузки наличными со счета, прямой платеж с текущего счета;</w:t>
            </w:r>
          </w:p>
          <w:p w14:paraId="5A54BDC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оплата товаров и предоставляемых услуг, выдача наличных, адресный платеж, блокировка платежной карты, загрузка наличными со счета;</w:t>
            </w:r>
          </w:p>
          <w:p w14:paraId="000119F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запрос суммы на текущем счете, загрузка наличными со счета, оплата товаров и оказанных услуг;</w:t>
            </w:r>
          </w:p>
          <w:p w14:paraId="454CF13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оплата товаров и предоставляемых услуг, запрос суммы на текущем счете, загрузка наличными со счета;</w:t>
            </w:r>
          </w:p>
          <w:p w14:paraId="33CDB8F3" w14:textId="092C25B0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прямой платеж с текущего счета, оплата товаров и предоставляемых услуг, выдача наличных, адресный платеж.</w:t>
            </w:r>
          </w:p>
          <w:p w14:paraId="7DAE9831" w14:textId="2E11860A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14FF962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63D02F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18. Какие специальные операции могут быть выполнены в банке-эмитенте с карточками?</w:t>
            </w:r>
          </w:p>
          <w:p w14:paraId="1DA6A80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восстановление срока действия карты, обновления (изменение) лимитов карты;</w:t>
            </w:r>
          </w:p>
          <w:p w14:paraId="1D88CB5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изменение ШН, разблокировка ПИН ЭГ или ЭЧ, обновления (изменение) лимитов карты;</w:t>
            </w:r>
          </w:p>
          <w:p w14:paraId="23ECB3C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восстановление срока действия карты, изменение ПИН, разблокировка ПИН ЭГ или ЭЧ, обновления (изменение) лимитов карты;</w:t>
            </w:r>
          </w:p>
          <w:p w14:paraId="4ABA7CF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запрос суммы на текущем счете, изменение и разблокировки ПИН ЭГ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чиЕЧ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6F59D49E" w14:textId="241F16F2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прямой платеж с текущего счета, обновления (изменение) лимитов карты.</w:t>
            </w:r>
          </w:p>
          <w:p w14:paraId="57BFFC95" w14:textId="7B49C295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7BAC1E4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43EA20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19. Какие существуют основные виды работ в системе?</w:t>
            </w:r>
          </w:p>
          <w:p w14:paraId="51DA4D9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запрос суммы на текущем счете, загрузка наличными со счета;</w:t>
            </w:r>
          </w:p>
          <w:p w14:paraId="3EDF876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вступление банка в систему; заказ и изготовление карточек; инициализация карт; системная персонализация карт; банковская персонализация карт; персонификация карточек; операция по картам; специальные операции;</w:t>
            </w:r>
          </w:p>
          <w:p w14:paraId="205A435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вступление банка в систему; заказ и изготовление карточек; инициализация карт; системная персонализация карт; персонификация карточек; операция по картам;</w:t>
            </w:r>
          </w:p>
          <w:p w14:paraId="41D596E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4) заказ и изготовление карточек; инициализация карт; банковская персонализация карт; персонификация карточек; специальные операции;</w:t>
            </w:r>
          </w:p>
          <w:p w14:paraId="3A09F368" w14:textId="32AD3A18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запрос суммы на текущем счете, загрузка с текущего счета, загрузки наличными со счета, прямой платеж с текущего счета.</w:t>
            </w:r>
          </w:p>
          <w:p w14:paraId="3A9A84A2" w14:textId="54DF137E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0CFB9E0C" w14:textId="2BEADA99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BD0E7D0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ACBA3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20. По каким признакам классифицируются БПК?</w:t>
            </w:r>
          </w:p>
          <w:p w14:paraId="613B853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1) микропроцессорные, с магнитной полосой,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эмбоссированные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43715D4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по способу записи информации, по схеме расчетов, за владельцами, за платежными системами;</w:t>
            </w:r>
          </w:p>
          <w:p w14:paraId="6F133FC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электронный кошелек, дебетовая карта, кредитная карта;</w:t>
            </w:r>
          </w:p>
          <w:p w14:paraId="5082CC3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международные, национальные, локальные</w:t>
            </w:r>
          </w:p>
          <w:p w14:paraId="44E093C6" w14:textId="4859F44C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по способу записи информации, по схеме расчетов, по классу карт, с владельцами, за платежными системами, по материалу, из которого они изготовлены.</w:t>
            </w:r>
          </w:p>
          <w:p w14:paraId="3DFDEA71" w14:textId="5117BAEE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66B1A0D" w14:textId="25D3132E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D9396DE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691E53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21. Какие виды систем межбанковских расчетов?</w:t>
            </w:r>
          </w:p>
          <w:p w14:paraId="5612C04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на чистой основе (система «брутто») и на валовой основе (система «нетто»), ностро;</w:t>
            </w:r>
          </w:p>
          <w:p w14:paraId="28681DA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ностро, лоро;</w:t>
            </w:r>
          </w:p>
          <w:p w14:paraId="3D46FED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нетто, лоро;</w:t>
            </w:r>
          </w:p>
          <w:p w14:paraId="67AB502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масса, ностро;</w:t>
            </w:r>
          </w:p>
          <w:p w14:paraId="322EBE09" w14:textId="120F7D3F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на чистой основе (система «нетто»), и на валовой основе (система «брутто»).</w:t>
            </w:r>
          </w:p>
          <w:p w14:paraId="77448F02" w14:textId="1C2F379D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A754D7D" w14:textId="612A8AE0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81EA4BE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63D3F4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22. Международная электронная система, которая не выполняет клиринговых функций, а есть только межбанковской коммуникационной сетью:</w:t>
            </w:r>
          </w:p>
          <w:p w14:paraId="36B06E3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TOPAZ;</w:t>
            </w:r>
          </w:p>
          <w:p w14:paraId="2981FAE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TARGET;</w:t>
            </w:r>
          </w:p>
          <w:p w14:paraId="7A82E9C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SWIFT;</w:t>
            </w:r>
          </w:p>
          <w:p w14:paraId="0B4F2ED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INTERNET;</w:t>
            </w:r>
          </w:p>
          <w:p w14:paraId="77C3D254" w14:textId="0AA2E00C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5) 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СЭП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.</w:t>
            </w:r>
          </w:p>
          <w:p w14:paraId="2579E9BA" w14:textId="51085558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47BEE377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2E68C88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23. Международная платежная система для перевода крупных сумм в единой валюте ЕВРО:</w:t>
            </w:r>
          </w:p>
          <w:p w14:paraId="04E14E4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TOPAZ;</w:t>
            </w:r>
          </w:p>
          <w:p w14:paraId="52853AA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TARGET;</w:t>
            </w:r>
          </w:p>
          <w:p w14:paraId="5C282DB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SWIFT;</w:t>
            </w:r>
          </w:p>
          <w:p w14:paraId="0C6E10B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INTERNET;</w:t>
            </w:r>
          </w:p>
          <w:p w14:paraId="7584B49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5) 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СЭП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.</w:t>
            </w:r>
          </w:p>
          <w:p w14:paraId="2292331E" w14:textId="77777777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378E409" w14:textId="77777777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F13857A" w14:textId="77777777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4694AE8" w14:textId="6FD0F9FE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25. Общемировая компьютерная сеть платежных систем и механизмов, которая используется как телекоммуникационная коммерческая инфраструктура в режиме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on-line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для покупки товаров и услуг:</w:t>
            </w:r>
          </w:p>
          <w:p w14:paraId="366B963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TOPAZ;</w:t>
            </w:r>
          </w:p>
          <w:p w14:paraId="586EF0C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TARGET;</w:t>
            </w:r>
          </w:p>
          <w:p w14:paraId="33180DF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SWIFT;</w:t>
            </w:r>
          </w:p>
          <w:p w14:paraId="3CDC600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INTERNET;</w:t>
            </w:r>
          </w:p>
          <w:p w14:paraId="6D5C8EDC" w14:textId="6AF46B11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5) 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СЭП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.</w:t>
            </w:r>
          </w:p>
          <w:p w14:paraId="3DBC4B89" w14:textId="7BAA9105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598A6D3E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12E16F1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26. Риск невыполнения участником ПС своих финансовых обязательств на данный момент времени или в будущем:</w:t>
            </w:r>
          </w:p>
          <w:p w14:paraId="6D7028E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операционный;</w:t>
            </w:r>
          </w:p>
          <w:p w14:paraId="02DE652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системный;</w:t>
            </w:r>
          </w:p>
          <w:p w14:paraId="28DAB82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кредитный;</w:t>
            </w:r>
          </w:p>
          <w:p w14:paraId="69D83C4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ликвидности;</w:t>
            </w:r>
          </w:p>
          <w:p w14:paraId="278CC3BD" w14:textId="2E8DCA40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правовой.</w:t>
            </w:r>
          </w:p>
          <w:p w14:paraId="1094D437" w14:textId="389E0917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1CF794B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E3DE4A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27. Риск нехватки средств у участника ПС угрожает выполнению его финансовых обязательств в запланированные сроки, хотя в будущем они могут быть выполнены:</w:t>
            </w:r>
          </w:p>
          <w:p w14:paraId="0778CC7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операционный;</w:t>
            </w:r>
          </w:p>
          <w:p w14:paraId="4048616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системный;</w:t>
            </w:r>
          </w:p>
          <w:p w14:paraId="33CE399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кредитный;</w:t>
            </w:r>
          </w:p>
          <w:p w14:paraId="09830E2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ликвидности;</w:t>
            </w:r>
          </w:p>
          <w:p w14:paraId="03C3850E" w14:textId="2F6D0618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правовой.</w:t>
            </w:r>
          </w:p>
          <w:p w14:paraId="048F8404" w14:textId="10C830E6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B0897CE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ED4201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 xml:space="preserve">28. Риск, когда </w:t>
            </w:r>
            <w:proofErr w:type="gram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несовершенна</w:t>
            </w:r>
            <w:proofErr w:type="gram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и нестабильная правовая база может повлечь или обострить кредитный риск или риск ликвидности:</w:t>
            </w:r>
          </w:p>
          <w:p w14:paraId="2AE0AA9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системный;</w:t>
            </w:r>
          </w:p>
          <w:p w14:paraId="07FD233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операционный</w:t>
            </w:r>
          </w:p>
          <w:p w14:paraId="153CF64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кредитный;</w:t>
            </w:r>
          </w:p>
          <w:p w14:paraId="5EC1FBC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ликвидности;</w:t>
            </w:r>
          </w:p>
          <w:p w14:paraId="52E5F623" w14:textId="43B4B92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правовой.</w:t>
            </w:r>
          </w:p>
          <w:p w14:paraId="072F64EF" w14:textId="403FE9E9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EFD5540" w14:textId="07BC6EA4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2ED3CC1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B20708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29. Риск, когда технические сбои и ошибки могут повысить кредитный риск или риск ликвидности:</w:t>
            </w:r>
          </w:p>
          <w:p w14:paraId="068B019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системный;</w:t>
            </w:r>
          </w:p>
          <w:p w14:paraId="1DC9611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операционный</w:t>
            </w:r>
          </w:p>
          <w:p w14:paraId="519F6C2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кредитный;</w:t>
            </w:r>
          </w:p>
          <w:p w14:paraId="6C04ED1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ликвидности;</w:t>
            </w:r>
          </w:p>
          <w:p w14:paraId="140915F4" w14:textId="42409446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правовой.</w:t>
            </w:r>
          </w:p>
          <w:p w14:paraId="42852B4E" w14:textId="09DB1C11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5D06BA7" w14:textId="17BEB758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0A8C5E00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B9BEFE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30. Риск, когда вследствие несостоятельности одного из участников ПС выполнить свои обязательства или вследствие кризисов в самой системе остальные ее участники также не смогут выполнить свои обязательства, что приведет к распространению кризиса ликвидности и угрозы стабильности финансовой системы в целом:</w:t>
            </w:r>
          </w:p>
          <w:p w14:paraId="684F6EF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системный;</w:t>
            </w:r>
          </w:p>
          <w:p w14:paraId="4A6027A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операционный</w:t>
            </w:r>
          </w:p>
          <w:p w14:paraId="65DF426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кредитный;</w:t>
            </w:r>
          </w:p>
          <w:p w14:paraId="4102935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ликвидности;</w:t>
            </w:r>
          </w:p>
          <w:p w14:paraId="1ADABC4F" w14:textId="45FECDDD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правовой.</w:t>
            </w:r>
          </w:p>
          <w:p w14:paraId="5B2C6309" w14:textId="50E0429C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6683B8E" w14:textId="27C18B1B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7026074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F50CDB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32. Американская всемирная платежная система, деньги которой является эквивалентом цветных металлов - золота, серебра, платины и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паладиуму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:</w:t>
            </w:r>
          </w:p>
          <w:p w14:paraId="09F1173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1)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РауРаи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;</w:t>
            </w:r>
          </w:p>
          <w:p w14:paraId="011446C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WebMoney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 Transfer;</w:t>
            </w:r>
          </w:p>
          <w:p w14:paraId="01EB800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E-Gold;</w:t>
            </w:r>
          </w:p>
          <w:p w14:paraId="429A860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PayCash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3D155DFA" w14:textId="413B0D38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CjfoerPlat</w:t>
            </w:r>
            <w:proofErr w:type="spellEnd"/>
          </w:p>
          <w:p w14:paraId="1176F756" w14:textId="1BFB577D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458278F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7C3025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33. Американская система электронных платежей, используется как платежная система для малого бизнеса и торговли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on-line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в одной валюте-доллар США:</w:t>
            </w:r>
          </w:p>
          <w:p w14:paraId="0F3E424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1)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РауРаи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;</w:t>
            </w:r>
          </w:p>
          <w:p w14:paraId="6281D3A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WebMoney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 Transfer,</w:t>
            </w:r>
          </w:p>
          <w:p w14:paraId="29A134B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E-Gold;</w:t>
            </w:r>
          </w:p>
          <w:p w14:paraId="287006C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PayCash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6CC1DAC2" w14:textId="14F267ED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CyberPiat</w:t>
            </w:r>
            <w:proofErr w:type="spellEnd"/>
          </w:p>
          <w:p w14:paraId="3289B3CF" w14:textId="67C3D554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EDBDC25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3F2411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34. Российская электронная платежная система на основе цифровых денег и анонимных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on-line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:</w:t>
            </w:r>
          </w:p>
          <w:p w14:paraId="5FB79F2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1)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РауРаи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;</w:t>
            </w:r>
          </w:p>
          <w:p w14:paraId="2261F49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WebMoney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 Transfer,</w:t>
            </w:r>
          </w:p>
          <w:p w14:paraId="22F1E32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E-Gold;</w:t>
            </w:r>
          </w:p>
          <w:p w14:paraId="34A4513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PayCash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1ECD9DF4" w14:textId="33994F1C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CyberPiat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.</w:t>
            </w:r>
          </w:p>
          <w:p w14:paraId="1B7CAC95" w14:textId="18F58794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E5EFC21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13158B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35. Российская небанковская электронная платежная система на основе электронных денег, которая открыта для свободного использования всеми желающими и не имеет территориальных ограничений:</w:t>
            </w:r>
          </w:p>
          <w:p w14:paraId="6D25D58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PayPal;</w:t>
            </w:r>
          </w:p>
          <w:p w14:paraId="5F7D5C7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WebMoney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 Transfer;</w:t>
            </w:r>
          </w:p>
          <w:p w14:paraId="6751BC9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E-Gold;</w:t>
            </w:r>
          </w:p>
          <w:p w14:paraId="45BDBC6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PayCash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1AF0E447" w14:textId="3CFB3CC7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CyberPlat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.</w:t>
            </w:r>
          </w:p>
          <w:p w14:paraId="0D578061" w14:textId="70E4B3CB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0D2798C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672481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36. Российская универсальная интегрированная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Мультибанковская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 платежная система, которая помимо прочего еще занимается предоставлением услуг электронной коммерции и поддерживает только одну валюту - RUR:</w:t>
            </w:r>
          </w:p>
          <w:p w14:paraId="094575F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PayPal;</w:t>
            </w:r>
          </w:p>
          <w:p w14:paraId="48CAB6F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WebMoney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 xml:space="preserve"> Transfer;</w:t>
            </w:r>
          </w:p>
          <w:p w14:paraId="23D99A0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E-Gold;</w:t>
            </w:r>
          </w:p>
          <w:p w14:paraId="6DF64A1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PayCash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1C854EDE" w14:textId="758D9AA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CtfjerPlat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.</w:t>
            </w:r>
          </w:p>
          <w:p w14:paraId="54727AEA" w14:textId="46E24E3B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72E0047F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12F4D8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37. Механическое устройство, позволяющий отображать данные с БПК, авторизацию на проведение операций и для переноса рельефных реквизитов ПК на расчетный документ:</w:t>
            </w:r>
          </w:p>
          <w:p w14:paraId="4EBDF45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банкомат;</w:t>
            </w:r>
          </w:p>
          <w:p w14:paraId="685334D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импринтер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5B20409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платежный терминал;</w:t>
            </w:r>
          </w:p>
          <w:p w14:paraId="7F5B3BD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торговый терминал;</w:t>
            </w:r>
          </w:p>
          <w:p w14:paraId="6A14B160" w14:textId="17197EE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терминальное оборудование.</w:t>
            </w:r>
          </w:p>
          <w:p w14:paraId="4825A2F4" w14:textId="66E95855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0EEB216" w14:textId="0032BD7A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59BAFBD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36E5A849" w14:textId="7777777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38. Электронно-механическое устройство, которое позволяет владельцу БПК при вводе персонального идентификационного номера (ПИН) получать наличные средства:</w:t>
            </w:r>
          </w:p>
          <w:p w14:paraId="2375CE64" w14:textId="7777777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1) банкомат;</w:t>
            </w:r>
          </w:p>
          <w:p w14:paraId="797B8BF2" w14:textId="7777777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 xml:space="preserve">2) </w:t>
            </w:r>
            <w:proofErr w:type="spellStart"/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импринтер</w:t>
            </w:r>
            <w:proofErr w:type="spellEnd"/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;</w:t>
            </w:r>
          </w:p>
          <w:p w14:paraId="13B4B6E8" w14:textId="7777777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3) платежный терминал;</w:t>
            </w:r>
          </w:p>
          <w:p w14:paraId="16D99CA7" w14:textId="7777777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4) торговый терминал;</w:t>
            </w:r>
          </w:p>
          <w:p w14:paraId="355B7940" w14:textId="30B1A4E7" w:rsidR="0063076F" w:rsidRPr="00DE18B8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</w:pPr>
            <w:r w:rsidRPr="00DE18B8">
              <w:rPr>
                <w:rFonts w:ascii="Lora" w:eastAsia="Times New Roman" w:hAnsi="Lora" w:cs="Times New Roman"/>
                <w:b/>
                <w:bCs/>
                <w:color w:val="373D3F"/>
                <w:sz w:val="27"/>
                <w:szCs w:val="27"/>
                <w:lang w:eastAsia="ru-RU"/>
              </w:rPr>
              <w:t>5) терминальное оборудование.</w:t>
            </w:r>
          </w:p>
          <w:p w14:paraId="2A0FFF78" w14:textId="42C8785C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FBE2C21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11476A2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39. Электронное устройство, который дает возможность, в результате взаимодействия с ПК, осуществлять авторизацию и формировать платежные чеки по операциям с использованием ПК:</w:t>
            </w:r>
          </w:p>
          <w:p w14:paraId="7BBF8B0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банкомат;</w:t>
            </w:r>
          </w:p>
          <w:p w14:paraId="7E46060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2)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импринтер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;</w:t>
            </w:r>
          </w:p>
          <w:p w14:paraId="5F621D1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платежный терминал;</w:t>
            </w:r>
          </w:p>
          <w:p w14:paraId="5202365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торговый терминал;</w:t>
            </w:r>
          </w:p>
          <w:p w14:paraId="39EBC302" w14:textId="5DAFA522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терминальное оборудование.</w:t>
            </w:r>
          </w:p>
          <w:p w14:paraId="365EFD91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24A4F2E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40. Устройства, предназначенные для выполнения процедур авторизации с применением ПК:</w:t>
            </w:r>
          </w:p>
          <w:p w14:paraId="670847B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банкомат;</w:t>
            </w:r>
          </w:p>
          <w:p w14:paraId="43B3F43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банковский терминал;</w:t>
            </w:r>
          </w:p>
          <w:p w14:paraId="69ADFAA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терминалы голосовой авторизации;</w:t>
            </w:r>
          </w:p>
          <w:p w14:paraId="527532A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торговый терминал;</w:t>
            </w:r>
          </w:p>
          <w:p w14:paraId="7526138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5) </w:t>
            </w:r>
            <w:proofErr w:type="spellStart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импринтер</w:t>
            </w:r>
            <w:proofErr w:type="spellEnd"/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.</w:t>
            </w:r>
          </w:p>
          <w:p w14:paraId="50C8057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41. Резидент ПС:</w:t>
            </w:r>
          </w:p>
          <w:p w14:paraId="2486CE4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1) юридическое лицо;</w:t>
            </w:r>
          </w:p>
          <w:p w14:paraId="62A4FD3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физическое лицо;</w:t>
            </w:r>
          </w:p>
          <w:p w14:paraId="6E923AD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юридические и физические лица государства;</w:t>
            </w:r>
          </w:p>
          <w:p w14:paraId="7AE8DFA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юридическое лицо - инвестор;</w:t>
            </w:r>
          </w:p>
          <w:p w14:paraId="52D868A0" w14:textId="753272F2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представитель юридических лиц.</w:t>
            </w:r>
          </w:p>
          <w:p w14:paraId="2B70B4DD" w14:textId="1DD73B02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4FF8275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33298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42. Нерезидент ПС:</w:t>
            </w:r>
          </w:p>
          <w:p w14:paraId="5700AB2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юридическое лицо;</w:t>
            </w:r>
          </w:p>
          <w:p w14:paraId="4FB1DA7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физическое лицо;</w:t>
            </w:r>
          </w:p>
          <w:p w14:paraId="7517F4E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юридические и физические лица;</w:t>
            </w:r>
          </w:p>
          <w:p w14:paraId="331A452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юридическое лицо - инвестор;</w:t>
            </w:r>
          </w:p>
          <w:p w14:paraId="11DC259E" w14:textId="393CAE5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представитель юридических лиц.</w:t>
            </w:r>
          </w:p>
          <w:p w14:paraId="67F88E9A" w14:textId="45838BBA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29439FB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59BCB3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43. Персональный идентификационный номер:</w:t>
            </w:r>
          </w:p>
          <w:p w14:paraId="04CF7B9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порядковый номер держателя ПК;</w:t>
            </w:r>
          </w:p>
          <w:p w14:paraId="26C3E57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секретный номер, известный банка держателя карты;</w:t>
            </w:r>
          </w:p>
          <w:p w14:paraId="444772E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секретный код, известный только держателю ПК и необходимый для осуществленные операций по ПК;</w:t>
            </w:r>
          </w:p>
          <w:p w14:paraId="0410E6B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код, который известен всем для осуществленные операций по ПК;</w:t>
            </w:r>
          </w:p>
          <w:p w14:paraId="17707EB6" w14:textId="6B814319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код банка.</w:t>
            </w:r>
          </w:p>
          <w:p w14:paraId="58F80C05" w14:textId="3EF1F20F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62E005E9" w14:textId="474F9B07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3FB3E26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54DFF158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45. Карты, используются только как корпоративные:</w:t>
            </w:r>
          </w:p>
          <w:p w14:paraId="2E3A9C2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VISA GOLD, EUROCARD / MASTERCARD GOLD;</w:t>
            </w:r>
          </w:p>
          <w:p w14:paraId="19846BB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VISA INTERNET;</w:t>
            </w:r>
          </w:p>
          <w:p w14:paraId="082426A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VISA PLATINUM;</w:t>
            </w:r>
          </w:p>
          <w:p w14:paraId="6DEB240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VISA ELECTRON, CIRRUS / MAESTRO;</w:t>
            </w:r>
          </w:p>
          <w:p w14:paraId="70D271E4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5) VISA BUSINESS, EUROCARD / MASTERCARD CORPORATE.</w:t>
            </w:r>
          </w:p>
          <w:p w14:paraId="5468252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46. Специализированный банковский продукт, предназначенный для проведения платежей в сети Интернет:</w:t>
            </w:r>
          </w:p>
          <w:p w14:paraId="3A65FD3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VISA GOLD, EUROCARD / MASTERCARD GOLD;</w:t>
            </w:r>
          </w:p>
          <w:p w14:paraId="75B1169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VISA INTERNET;</w:t>
            </w:r>
          </w:p>
          <w:p w14:paraId="25BC0A8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VISA PLATINUM;</w:t>
            </w:r>
          </w:p>
          <w:p w14:paraId="39ED948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VISA ELECTRON, CIRRUS / MAESTRO;</w:t>
            </w:r>
          </w:p>
          <w:p w14:paraId="6A678F3A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5) VISA BUSINESS, EUROCARD / MASTERCARD CORPORATE.</w:t>
            </w:r>
          </w:p>
          <w:p w14:paraId="21EE86E7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 xml:space="preserve">47. Пластиковые карточки с высокой степенью надежности, предложенные платежной системой VISA на мировой рынок </w:t>
            </w: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банковских услуг в конце 1998 года для элитных клиентов, имеющих положительную кредитную историю в банке, и которая является исключительно кредитной:</w:t>
            </w:r>
          </w:p>
          <w:p w14:paraId="56BA15C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VISA GOLD, EUROCARD / MASTERCARD GOLD;</w:t>
            </w:r>
          </w:p>
          <w:p w14:paraId="3BE310B2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VISA INTERNET;</w:t>
            </w:r>
          </w:p>
          <w:p w14:paraId="1104517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VISA PLATINUM;</w:t>
            </w:r>
          </w:p>
          <w:p w14:paraId="6DB6CD3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VISA ELECTRON, CIRRUS / MAESTRO;</w:t>
            </w:r>
          </w:p>
          <w:p w14:paraId="18EAFE7D" w14:textId="688C1324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5) VISA BUSINESS, EUROCARD / MASTERCARD CORPORATE.</w:t>
            </w:r>
          </w:p>
          <w:p w14:paraId="60C73606" w14:textId="55707E3D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57A7BFE1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0A31B6B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48. Самые престижные до 1999 года карточные продукты в мире, используемых клиентами с высокой степенью дохода как личные, так и корпоративные:</w:t>
            </w:r>
          </w:p>
          <w:p w14:paraId="303A370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1) VISA GOLD, EUROCARD / MASTERCARD GOLD;</w:t>
            </w:r>
          </w:p>
          <w:p w14:paraId="445E177B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2) VISA INTERNET;</w:t>
            </w:r>
          </w:p>
          <w:p w14:paraId="68B7A0E6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3) VISA PLATINUM;</w:t>
            </w:r>
          </w:p>
          <w:p w14:paraId="67A481E0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4) VISA ELECTRON, CIRRUS / MAESTRO;</w:t>
            </w:r>
          </w:p>
          <w:p w14:paraId="2D1764EA" w14:textId="5978ECC9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  <w:t>5) VISA BUSINESS, EUROCARD / MASTERCARD CORPORATE.</w:t>
            </w:r>
          </w:p>
          <w:p w14:paraId="0F20B0E4" w14:textId="742ED472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43990D67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val="en-US" w:eastAsia="ru-RU"/>
              </w:rPr>
            </w:pPr>
          </w:p>
          <w:p w14:paraId="7587261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49. Краткосрочный кредит, предоставляемый банком в случае возникновения дебетового сальдо по карточному счету клиента:</w:t>
            </w:r>
          </w:p>
          <w:p w14:paraId="5CCE472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лизинг;</w:t>
            </w:r>
          </w:p>
          <w:p w14:paraId="708D9A55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клиринг;</w:t>
            </w:r>
          </w:p>
          <w:p w14:paraId="03669AE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авизо;</w:t>
            </w:r>
          </w:p>
          <w:p w14:paraId="12524D3E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4) овердрафт;</w:t>
            </w:r>
          </w:p>
          <w:p w14:paraId="7A6A0083" w14:textId="61A40926" w:rsid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стоп-лист.</w:t>
            </w:r>
          </w:p>
          <w:p w14:paraId="6CFFE3BF" w14:textId="2FD11AA3" w:rsidR="00DE18B8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03F7A99F" w14:textId="77777777" w:rsidR="00DE18B8" w:rsidRPr="0063076F" w:rsidRDefault="00DE18B8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</w:p>
          <w:p w14:paraId="4FA29C3F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50. Внутригосударственная платежная система:</w:t>
            </w:r>
          </w:p>
          <w:p w14:paraId="2C510411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1) платежная система, в которой платежная организация является резидентом и которая осуществляет свою деятельность и обеспечивает проведение перевода денег исключительно в пределах государства;</w:t>
            </w:r>
          </w:p>
          <w:p w14:paraId="3B15B839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2) платежная система, в которой платежная организация может быть как резидентом, так и нерезидентом и осуществляет свою деятельность между банками разных стран, которые используют единые стандарты платежных средств;</w:t>
            </w:r>
          </w:p>
          <w:p w14:paraId="4B49377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3) платежная организация, члены платежной системы и совокупность отношений, возникающих между ними при осуществлении перевода денег;</w:t>
            </w:r>
          </w:p>
          <w:p w14:paraId="52E12153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lastRenderedPageBreak/>
              <w:t>4) платежная система, в которой платежная организация может быть как резидентом, так и нерезидентом;</w:t>
            </w:r>
          </w:p>
          <w:p w14:paraId="21C8523C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5) платежная система, которая осуществляет свою деятельность между банками разных стран, которые используют единые стандарты платежных средств.</w:t>
            </w:r>
          </w:p>
          <w:p w14:paraId="1D077C8D" w14:textId="77777777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  <w:t>Ответы на тесты:</w:t>
            </w:r>
          </w:p>
          <w:p w14:paraId="4341DBE7" w14:textId="73439E02" w:rsidR="0063076F" w:rsidRPr="0063076F" w:rsidRDefault="0063076F" w:rsidP="0063076F">
            <w:pPr>
              <w:spacing w:after="0" w:line="240" w:lineRule="auto"/>
              <w:ind w:firstLine="709"/>
              <w:jc w:val="both"/>
              <w:rPr>
                <w:rFonts w:ascii="Lora" w:eastAsia="Times New Roman" w:hAnsi="Lora" w:cs="Times New Roman"/>
                <w:color w:val="373D3F"/>
                <w:sz w:val="27"/>
                <w:szCs w:val="27"/>
                <w:lang w:eastAsia="ru-RU"/>
              </w:rPr>
            </w:pPr>
            <w:r w:rsidRPr="0063076F">
              <w:rPr>
                <w:rFonts w:ascii="Lora" w:eastAsia="Times New Roman" w:hAnsi="Lora" w:cs="Times New Roman"/>
                <w:noProof/>
                <w:color w:val="373D3F"/>
                <w:sz w:val="27"/>
                <w:szCs w:val="27"/>
                <w:lang w:eastAsia="ru-RU"/>
              </w:rPr>
              <w:drawing>
                <wp:inline distT="0" distB="0" distL="0" distR="0" wp14:anchorId="1EE85718" wp14:editId="5FA25FD7">
                  <wp:extent cx="3667125" cy="1714500"/>
                  <wp:effectExtent l="0" t="0" r="9525" b="0"/>
                  <wp:docPr id="1" name="Рисунок 1" descr="Видповод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повод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567EA1" w14:textId="5A64A76A" w:rsidR="00C55A17" w:rsidRDefault="0063076F" w:rsidP="0063076F">
      <w:pPr>
        <w:spacing w:after="0" w:line="240" w:lineRule="auto"/>
        <w:ind w:firstLine="709"/>
      </w:pPr>
      <w:r w:rsidRPr="0063076F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lastRenderedPageBreak/>
        <w:t> </w:t>
      </w:r>
    </w:p>
    <w:sectPr w:rsidR="00C5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ra">
    <w:charset w:val="CC"/>
    <w:family w:val="auto"/>
    <w:pitch w:val="variable"/>
    <w:sig w:usb0="A00002F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49B"/>
    <w:rsid w:val="0044649B"/>
    <w:rsid w:val="0063076F"/>
    <w:rsid w:val="00C55A17"/>
    <w:rsid w:val="00DE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2FA7"/>
  <w15:chartTrackingRefBased/>
  <w15:docId w15:val="{7C7BBC58-1673-4F79-A91F-E75213E6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0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0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3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erator">
    <w:name w:val="article_seperator"/>
    <w:basedOn w:val="a0"/>
    <w:rsid w:val="00630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2592</Words>
  <Characters>14780</Characters>
  <Application>Microsoft Office Word</Application>
  <DocSecurity>0</DocSecurity>
  <Lines>123</Lines>
  <Paragraphs>34</Paragraphs>
  <ScaleCrop>false</ScaleCrop>
  <Company/>
  <LinksUpToDate>false</LinksUpToDate>
  <CharactersWithSpaces>17338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3</cp:revision>
  <dcterms:created xsi:type="dcterms:W3CDTF">2024-11-20T21:22:00Z</dcterms:created>
  <dcterms:modified xsi:type="dcterms:W3CDTF">2024-11-20T22:21:00Z</dcterms:modified>
</cp:coreProperties>
</file>